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79DFD" w14:textId="77777777" w:rsidR="005105BC" w:rsidRDefault="005105BC" w:rsidP="4732C84C">
      <w:pPr>
        <w:jc w:val="center"/>
        <w:rPr>
          <w:rFonts w:ascii="Source Sans Pro" w:eastAsia="Source Sans Pro" w:hAnsi="Source Sans Pro" w:cs="Source Sans Pro"/>
          <w:b/>
          <w:bCs/>
          <w:color w:val="003300"/>
          <w:sz w:val="28"/>
          <w:szCs w:val="28"/>
        </w:rPr>
      </w:pPr>
      <w:bookmarkStart w:id="0" w:name="_GoBack"/>
      <w:bookmarkEnd w:id="0"/>
    </w:p>
    <w:p w14:paraId="5F2ADDE6" w14:textId="7862E6EE" w:rsidR="005105BC" w:rsidRDefault="005105BC" w:rsidP="4732C84C">
      <w:pPr>
        <w:spacing w:after="120" w:line="240" w:lineRule="auto"/>
        <w:jc w:val="left"/>
        <w:rPr>
          <w:rFonts w:ascii="Source Sans Pro" w:eastAsia="Source Sans Pro" w:hAnsi="Source Sans Pro" w:cs="Source Sans Pro"/>
        </w:rPr>
      </w:pPr>
    </w:p>
    <w:p w14:paraId="45DB385D" w14:textId="46158A97" w:rsidR="6B0F7E6A" w:rsidRDefault="6B0F7E6A" w:rsidP="5A6A1888">
      <w:pPr>
        <w:pStyle w:val="Heading1"/>
        <w:spacing w:before="240" w:after="60"/>
        <w:jc w:val="center"/>
        <w:rPr>
          <w:rFonts w:ascii="Source Sans Pro" w:eastAsia="Source Sans Pro" w:hAnsi="Source Sans Pro" w:cs="Source Sans Pro"/>
          <w:bCs/>
          <w:color w:val="246A20"/>
          <w:sz w:val="32"/>
          <w:szCs w:val="32"/>
          <w:lang w:val="en-US"/>
        </w:rPr>
      </w:pPr>
      <w:r w:rsidRPr="5A6A1888">
        <w:rPr>
          <w:rFonts w:ascii="Source Sans Pro" w:eastAsia="Source Sans Pro" w:hAnsi="Source Sans Pro" w:cs="Source Sans Pro"/>
          <w:bCs/>
          <w:color w:val="246A20"/>
          <w:sz w:val="32"/>
          <w:szCs w:val="32"/>
          <w:lang w:val="en-US"/>
        </w:rPr>
        <w:t xml:space="preserve">CASE STUDY OVERSEAS APPLICANT </w:t>
      </w:r>
      <w:proofErr w:type="gramStart"/>
      <w:r w:rsidRPr="5A6A1888">
        <w:rPr>
          <w:rFonts w:ascii="Source Sans Pro" w:eastAsia="Source Sans Pro" w:hAnsi="Source Sans Pro" w:cs="Source Sans Pro"/>
          <w:bCs/>
          <w:color w:val="246A20"/>
          <w:sz w:val="32"/>
          <w:szCs w:val="32"/>
          <w:lang w:val="en-US"/>
        </w:rPr>
        <w:t xml:space="preserve">REGISTRATION </w:t>
      </w:r>
      <w:r w:rsidR="7B7B4209" w:rsidRPr="5A6A1888">
        <w:rPr>
          <w:rFonts w:ascii="Source Sans Pro" w:eastAsia="Source Sans Pro" w:hAnsi="Source Sans Pro" w:cs="Source Sans Pro"/>
          <w:bCs/>
          <w:color w:val="246A20"/>
          <w:sz w:val="32"/>
          <w:szCs w:val="32"/>
          <w:lang w:val="en-US"/>
        </w:rPr>
        <w:t xml:space="preserve"> REDUCED</w:t>
      </w:r>
      <w:proofErr w:type="gramEnd"/>
      <w:r w:rsidR="7B7B4209" w:rsidRPr="5A6A1888">
        <w:rPr>
          <w:rFonts w:ascii="Source Sans Pro" w:eastAsia="Source Sans Pro" w:hAnsi="Source Sans Pro" w:cs="Source Sans Pro"/>
          <w:bCs/>
          <w:color w:val="246A20"/>
          <w:sz w:val="32"/>
          <w:szCs w:val="32"/>
          <w:lang w:val="en-US"/>
        </w:rPr>
        <w:t xml:space="preserve"> </w:t>
      </w:r>
      <w:r w:rsidRPr="5A6A1888">
        <w:rPr>
          <w:rFonts w:ascii="Source Sans Pro" w:eastAsia="Source Sans Pro" w:hAnsi="Source Sans Pro" w:cs="Source Sans Pro"/>
          <w:bCs/>
          <w:color w:val="246A20"/>
          <w:sz w:val="32"/>
          <w:szCs w:val="32"/>
          <w:lang w:val="en-US"/>
        </w:rPr>
        <w:t>PORTFOLIO FORM PART C</w:t>
      </w:r>
    </w:p>
    <w:p w14:paraId="15225954" w14:textId="4C968BDC" w:rsidR="095A0925" w:rsidRDefault="095A0925" w:rsidP="7EF79465">
      <w:pPr>
        <w:pStyle w:val="Heading1"/>
        <w:spacing w:before="240" w:after="60"/>
        <w:rPr>
          <w:rFonts w:ascii="Source Sans Pro" w:eastAsia="Source Sans Pro" w:hAnsi="Source Sans Pro" w:cs="Source Sans Pro"/>
          <w:bCs/>
          <w:color w:val="246A20"/>
          <w:sz w:val="32"/>
          <w:szCs w:val="32"/>
          <w:lang w:val="en-US"/>
        </w:rPr>
      </w:pPr>
      <w:r w:rsidRPr="7EF79465">
        <w:rPr>
          <w:rFonts w:ascii="Source Sans Pro" w:eastAsia="Source Sans Pro" w:hAnsi="Source Sans Pro" w:cs="Source Sans Pro"/>
          <w:bCs/>
          <w:color w:val="246A20"/>
          <w:sz w:val="32"/>
          <w:szCs w:val="32"/>
          <w:lang w:val="en-US"/>
        </w:rPr>
        <w:t>CASE STUDY</w:t>
      </w:r>
      <w:r w:rsidR="25F691BC" w:rsidRPr="7EF79465">
        <w:rPr>
          <w:rFonts w:ascii="Source Sans Pro" w:eastAsia="Source Sans Pro" w:hAnsi="Source Sans Pro" w:cs="Source Sans Pro"/>
          <w:bCs/>
          <w:color w:val="246A20"/>
          <w:sz w:val="32"/>
          <w:szCs w:val="32"/>
          <w:lang w:val="en-US"/>
        </w:rPr>
        <w:t xml:space="preserve"> </w:t>
      </w:r>
    </w:p>
    <w:p w14:paraId="3BA45A7C" w14:textId="2902D474" w:rsidR="095A0925" w:rsidRDefault="095A0925" w:rsidP="7EF79465">
      <w:pPr>
        <w:spacing w:before="120" w:after="120" w:line="360" w:lineRule="auto"/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7EF79465">
        <w:rPr>
          <w:rFonts w:ascii="Source Sans Pro" w:eastAsia="Source Sans Pro" w:hAnsi="Source Sans Pro" w:cs="Source Sans Pro"/>
          <w:color w:val="000000" w:themeColor="text1"/>
          <w:sz w:val="24"/>
          <w:szCs w:val="24"/>
          <w:lang w:val="en-US"/>
        </w:rPr>
        <w:t>The case study should demonstrate the applicant’s knowledge and understanding of counselling theory, such as a particular counselling model or framework, and its application to practice.  The rationale for the application of a particular counselling approach should be justified.</w:t>
      </w:r>
    </w:p>
    <w:p w14:paraId="37FBC69B" w14:textId="3B6D7AE3" w:rsidR="095A0925" w:rsidRDefault="095A0925" w:rsidP="7EF79465">
      <w:pPr>
        <w:spacing w:before="120" w:after="120" w:line="360" w:lineRule="auto"/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7EF79465">
        <w:rPr>
          <w:rFonts w:ascii="Source Sans Pro" w:eastAsia="Source Sans Pro" w:hAnsi="Source Sans Pro" w:cs="Source Sans Pro"/>
          <w:color w:val="000000" w:themeColor="text1"/>
          <w:sz w:val="24"/>
          <w:szCs w:val="24"/>
          <w:lang w:val="en-US"/>
        </w:rPr>
        <w:t>Please note there is a limit of</w:t>
      </w:r>
      <w:r w:rsidRPr="7EF79465">
        <w:rPr>
          <w:rFonts w:ascii="Source Sans Pro" w:eastAsia="Source Sans Pro" w:hAnsi="Source Sans Pro" w:cs="Source Sans Pro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7EF79465">
        <w:rPr>
          <w:rFonts w:ascii="Source Sans Pro" w:eastAsia="Source Sans Pro" w:hAnsi="Source Sans Pro" w:cs="Source Sans Pro"/>
          <w:color w:val="000000" w:themeColor="text1"/>
          <w:sz w:val="24"/>
          <w:szCs w:val="24"/>
          <w:lang w:val="en-US"/>
        </w:rPr>
        <w:t>2000 words (not including references).  There is 10% flexibility on this word limit, i.e. the absolute maximum that will be accepted is 2200 words, with a lower limit of 1800 words. The case study will make up 50% of the total mark for Part C.</w:t>
      </w:r>
    </w:p>
    <w:p w14:paraId="74ECE476" w14:textId="5234A1A9" w:rsidR="095A0925" w:rsidRDefault="095A0925" w:rsidP="7EF79465">
      <w:pPr>
        <w:spacing w:before="120" w:after="120" w:line="360" w:lineRule="auto"/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3AFEF386">
        <w:rPr>
          <w:rFonts w:ascii="Source Sans Pro" w:eastAsia="Source Sans Pro" w:hAnsi="Source Sans Pro" w:cs="Source Sans Pro"/>
          <w:color w:val="000000" w:themeColor="text1"/>
          <w:sz w:val="24"/>
          <w:szCs w:val="24"/>
          <w:lang w:val="en-US"/>
        </w:rPr>
        <w:t xml:space="preserve">The referral letter, pedigree, case note summary and any letters should be available if requested for viewing by the Sign-Off Mentor. </w:t>
      </w:r>
    </w:p>
    <w:p w14:paraId="1F99CAD5" w14:textId="06020D1B" w:rsidR="095A0925" w:rsidRDefault="3DB4190F" w:rsidP="3AFEF386">
      <w:pPr>
        <w:pStyle w:val="Heading1"/>
        <w:spacing w:before="120" w:after="120" w:line="360" w:lineRule="auto"/>
        <w:ind w:left="360"/>
        <w:jc w:val="both"/>
        <w:rPr>
          <w:rFonts w:ascii="Source Sans Pro" w:eastAsia="Source Sans Pro" w:hAnsi="Source Sans Pro" w:cs="Source Sans Pro"/>
          <w:bCs/>
          <w:color w:val="246A20"/>
          <w:lang w:val="en-US"/>
        </w:rPr>
      </w:pPr>
      <w:r w:rsidRPr="3AFEF386">
        <w:rPr>
          <w:rFonts w:ascii="Source Sans Pro" w:eastAsia="Source Sans Pro" w:hAnsi="Source Sans Pro" w:cs="Source Sans Pro"/>
          <w:bCs/>
          <w:color w:val="246A20"/>
          <w:lang w:val="en-US"/>
        </w:rPr>
        <w:t>INSERT HERE</w:t>
      </w:r>
    </w:p>
    <w:p w14:paraId="3F9A1BD6" w14:textId="5042E789" w:rsidR="095A0925" w:rsidRDefault="095A0925" w:rsidP="3AFEF386">
      <w:pPr>
        <w:pStyle w:val="Heading1"/>
        <w:spacing w:before="240" w:after="60"/>
        <w:ind w:left="360" w:firstLine="0"/>
        <w:rPr>
          <w:rFonts w:ascii="Source Sans Pro" w:eastAsia="Source Sans Pro" w:hAnsi="Source Sans Pro" w:cs="Source Sans Pro"/>
          <w:bCs/>
          <w:color w:val="246A20"/>
          <w:sz w:val="32"/>
          <w:szCs w:val="32"/>
          <w:lang w:val="en-US"/>
        </w:rPr>
      </w:pPr>
    </w:p>
    <w:p w14:paraId="6A4AD387" w14:textId="1712C6A1" w:rsidR="095A0925" w:rsidRDefault="095A0925" w:rsidP="3AFEF386">
      <w:pPr>
        <w:pStyle w:val="Heading1"/>
        <w:spacing w:before="240" w:after="60"/>
        <w:ind w:left="360" w:firstLine="0"/>
        <w:rPr>
          <w:rFonts w:ascii="Source Sans Pro" w:eastAsia="Source Sans Pro" w:hAnsi="Source Sans Pro" w:cs="Source Sans Pro"/>
          <w:bCs/>
          <w:color w:val="246A20"/>
          <w:sz w:val="32"/>
          <w:szCs w:val="32"/>
        </w:rPr>
      </w:pPr>
      <w:r w:rsidRPr="3AFEF386">
        <w:rPr>
          <w:rFonts w:ascii="Source Sans Pro" w:eastAsia="Source Sans Pro" w:hAnsi="Source Sans Pro" w:cs="Source Sans Pro"/>
          <w:bCs/>
          <w:color w:val="246A20"/>
          <w:sz w:val="32"/>
          <w:szCs w:val="32"/>
          <w:lang w:val="en-US"/>
        </w:rPr>
        <w:t xml:space="preserve">ESSAY </w:t>
      </w:r>
    </w:p>
    <w:p w14:paraId="0C4E8917" w14:textId="0F647A25" w:rsidR="005105BC" w:rsidRDefault="095A0925" w:rsidP="3AFEF386">
      <w:pPr>
        <w:spacing w:before="120" w:after="120" w:line="360" w:lineRule="auto"/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3AFEF386">
        <w:rPr>
          <w:rFonts w:ascii="Source Sans Pro" w:eastAsia="Source Sans Pro" w:hAnsi="Source Sans Pro" w:cs="Source Sans Pro"/>
          <w:color w:val="000000" w:themeColor="text1"/>
          <w:sz w:val="24"/>
          <w:szCs w:val="24"/>
          <w:lang w:val="en-US"/>
        </w:rPr>
        <w:t xml:space="preserve">Please submit a </w:t>
      </w:r>
      <w:proofErr w:type="gramStart"/>
      <w:r w:rsidRPr="3AFEF386">
        <w:rPr>
          <w:rFonts w:ascii="Source Sans Pro" w:eastAsia="Source Sans Pro" w:hAnsi="Source Sans Pro" w:cs="Source Sans Pro"/>
          <w:color w:val="000000" w:themeColor="text1"/>
          <w:sz w:val="24"/>
          <w:szCs w:val="24"/>
          <w:lang w:val="en-US"/>
        </w:rPr>
        <w:t>2000 word</w:t>
      </w:r>
      <w:proofErr w:type="gramEnd"/>
      <w:r w:rsidRPr="3AFEF386">
        <w:rPr>
          <w:rFonts w:ascii="Source Sans Pro" w:eastAsia="Source Sans Pro" w:hAnsi="Source Sans Pro" w:cs="Source Sans Pro"/>
          <w:color w:val="000000" w:themeColor="text1"/>
          <w:sz w:val="24"/>
          <w:szCs w:val="24"/>
          <w:lang w:val="en-US"/>
        </w:rPr>
        <w:t xml:space="preserve"> essay/reflective piece (10% flexibility), which reflects on the different health systems and related agencies between the country of training and the UK.  An awareness of UK genetic counselling practice should be demonstrated, to include a documentation of how the individual handles a clinical case, discussing cultural awareness, ordering of genetic tests and the process of referral.  A Master’s level of academic writing must be demonstrated throughout.  The essay will make up 50% of the total mark for Part C.</w:t>
      </w:r>
      <w:r w:rsidR="5A5C2DA5" w:rsidRPr="3AFEF386">
        <w:rPr>
          <w:rFonts w:ascii="Source Sans Pro" w:eastAsia="Source Sans Pro" w:hAnsi="Source Sans Pro" w:cs="Source Sans Pro"/>
          <w:color w:val="000000" w:themeColor="text1"/>
          <w:sz w:val="24"/>
          <w:szCs w:val="24"/>
          <w:lang w:val="en-US"/>
        </w:rPr>
        <w:t xml:space="preserve"> </w:t>
      </w:r>
    </w:p>
    <w:p w14:paraId="6837B0CE" w14:textId="06020D1B" w:rsidR="49D0BA6E" w:rsidRDefault="49D0BA6E" w:rsidP="3AFEF386">
      <w:pPr>
        <w:pStyle w:val="Heading1"/>
        <w:spacing w:before="120" w:after="120" w:line="360" w:lineRule="auto"/>
        <w:ind w:left="360"/>
        <w:jc w:val="both"/>
        <w:rPr>
          <w:rFonts w:ascii="Source Sans Pro" w:eastAsia="Source Sans Pro" w:hAnsi="Source Sans Pro" w:cs="Source Sans Pro"/>
          <w:bCs/>
          <w:color w:val="246A20"/>
          <w:lang w:val="en-US"/>
        </w:rPr>
      </w:pPr>
      <w:r w:rsidRPr="3AFEF386">
        <w:rPr>
          <w:rFonts w:ascii="Source Sans Pro" w:eastAsia="Source Sans Pro" w:hAnsi="Source Sans Pro" w:cs="Source Sans Pro"/>
          <w:bCs/>
          <w:color w:val="246A20"/>
          <w:lang w:val="en-US"/>
        </w:rPr>
        <w:t>INSERT HERE</w:t>
      </w:r>
    </w:p>
    <w:p w14:paraId="521BDC77" w14:textId="5B3BC6C3" w:rsidR="3AFEF386" w:rsidRDefault="3AFEF386" w:rsidP="3AFEF386">
      <w:pPr>
        <w:spacing w:before="120" w:after="120" w:line="360" w:lineRule="auto"/>
        <w:rPr>
          <w:rFonts w:ascii="Source Sans Pro" w:eastAsia="Source Sans Pro" w:hAnsi="Source Sans Pro" w:cs="Source Sans Pro"/>
          <w:i/>
          <w:iCs/>
          <w:color w:val="000000" w:themeColor="text1"/>
          <w:sz w:val="24"/>
          <w:szCs w:val="24"/>
          <w:lang w:val="en-US"/>
        </w:rPr>
      </w:pPr>
    </w:p>
    <w:sectPr w:rsidR="3AFEF386">
      <w:headerReference w:type="default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144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499B8" w14:textId="77777777" w:rsidR="009F0B33" w:rsidRDefault="009F0B33">
      <w:pPr>
        <w:spacing w:line="240" w:lineRule="auto"/>
      </w:pPr>
      <w:r>
        <w:separator/>
      </w:r>
    </w:p>
  </w:endnote>
  <w:endnote w:type="continuationSeparator" w:id="0">
    <w:p w14:paraId="0F79E2BF" w14:textId="77777777" w:rsidR="009F0B33" w:rsidRDefault="009F0B33">
      <w:pPr>
        <w:spacing w:line="240" w:lineRule="auto"/>
      </w:pPr>
      <w:r>
        <w:continuationSeparator/>
      </w:r>
    </w:p>
  </w:endnote>
  <w:endnote w:type="continuationNotice" w:id="1">
    <w:p w14:paraId="59D7D81D" w14:textId="77777777" w:rsidR="00F51752" w:rsidRDefault="00F5175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11058" w:type="dxa"/>
      <w:tblInd w:w="-1003" w:type="dxa"/>
      <w:tblLayout w:type="fixed"/>
      <w:tblLook w:val="0600" w:firstRow="0" w:lastRow="0" w:firstColumn="0" w:lastColumn="0" w:noHBand="1" w:noVBand="1"/>
    </w:tblPr>
    <w:tblGrid>
      <w:gridCol w:w="1287"/>
      <w:gridCol w:w="3260"/>
      <w:gridCol w:w="3260"/>
      <w:gridCol w:w="3251"/>
    </w:tblGrid>
    <w:tr w:rsidR="006B68F8" w14:paraId="424D7471" w14:textId="77777777" w:rsidTr="5A6A1888">
      <w:tc>
        <w:tcPr>
          <w:tcW w:w="1287" w:type="dxa"/>
          <w:vMerge w:val="restart"/>
        </w:tcPr>
        <w:p w14:paraId="2D83AC8C" w14:textId="77777777" w:rsidR="006B68F8" w:rsidRDefault="57DE6A2E" w:rsidP="57DE6A2E">
          <w:pPr>
            <w:widowControl w:val="0"/>
            <w:spacing w:line="240" w:lineRule="auto"/>
            <w:jc w:val="left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42A6B31" wp14:editId="3EBE8257">
                <wp:extent cx="692150" cy="910483"/>
                <wp:effectExtent l="0" t="0" r="0" b="4445"/>
                <wp:docPr id="1268399264" name="Picture 2" descr="A logo with green and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150" cy="910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71" w:type="dxa"/>
          <w:gridSpan w:val="3"/>
          <w:tcBorders>
            <w:bottom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F7F50D9" w14:textId="77777777" w:rsidR="006B68F8" w:rsidRDefault="57DE6A2E" w:rsidP="57DE6A2E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57DE6A2E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>The GCRAB is a not for profit Company Limited by Guarantee: 06963771</w:t>
          </w:r>
        </w:p>
      </w:tc>
    </w:tr>
    <w:tr w:rsidR="006B68F8" w14:paraId="47FBDA09" w14:textId="77777777" w:rsidTr="5A6A1888">
      <w:tc>
        <w:tcPr>
          <w:tcW w:w="1287" w:type="dxa"/>
          <w:vMerge/>
        </w:tcPr>
        <w:p w14:paraId="3078E433" w14:textId="77777777" w:rsidR="006B68F8" w:rsidRDefault="006B68F8" w:rsidP="006B68F8">
          <w:pPr>
            <w:widowControl w:val="0"/>
            <w:spacing w:line="240" w:lineRule="auto"/>
            <w:jc w:val="center"/>
            <w:rPr>
              <w:color w:val="274E13"/>
              <w:sz w:val="18"/>
              <w:szCs w:val="18"/>
            </w:rPr>
          </w:pPr>
        </w:p>
      </w:tc>
      <w:tc>
        <w:tcPr>
          <w:tcW w:w="3260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8D74781" w14:textId="2B473268" w:rsidR="006B68F8" w:rsidRDefault="7EF79465" w:rsidP="7EF79465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  <w:highlight w:val="yellow"/>
            </w:rPr>
          </w:pPr>
          <w:r w:rsidRPr="7EF79465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>Document Code: 038</w:t>
          </w:r>
        </w:p>
      </w:tc>
      <w:tc>
        <w:tcPr>
          <w:tcW w:w="3260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5DEE492" w14:textId="4A06D82C" w:rsidR="006B68F8" w:rsidRDefault="5A6A1888" w:rsidP="4732C84C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5A6A1888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>Document Owner: Kathryn Lubasch</w:t>
          </w:r>
        </w:p>
      </w:tc>
      <w:tc>
        <w:tcPr>
          <w:tcW w:w="3251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2F3A489" w14:textId="71AA9C67" w:rsidR="006B68F8" w:rsidRDefault="5A6A1888" w:rsidP="5A6A1888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5A6A1888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>Approver: Charlotte Tomlinson</w:t>
          </w:r>
        </w:p>
      </w:tc>
    </w:tr>
    <w:tr w:rsidR="006B68F8" w14:paraId="0304B8DC" w14:textId="77777777" w:rsidTr="5A6A1888">
      <w:tc>
        <w:tcPr>
          <w:tcW w:w="1287" w:type="dxa"/>
          <w:vMerge/>
        </w:tcPr>
        <w:p w14:paraId="23E862F0" w14:textId="77777777" w:rsidR="006B68F8" w:rsidRDefault="006B68F8" w:rsidP="006B68F8">
          <w:pPr>
            <w:widowControl w:val="0"/>
            <w:spacing w:line="240" w:lineRule="auto"/>
            <w:jc w:val="center"/>
            <w:rPr>
              <w:color w:val="274E13"/>
              <w:sz w:val="18"/>
              <w:szCs w:val="18"/>
            </w:rPr>
          </w:pPr>
        </w:p>
      </w:tc>
      <w:tc>
        <w:tcPr>
          <w:tcW w:w="3260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5285899" w14:textId="29374EFE" w:rsidR="006B68F8" w:rsidRDefault="5A6A1888" w:rsidP="5A6A1888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  <w:highlight w:val="yellow"/>
            </w:rPr>
          </w:pPr>
          <w:r w:rsidRPr="5A6A1888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Version: </w:t>
          </w:r>
          <w:r w:rsidRPr="5A6A1888"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  <w:t xml:space="preserve">1.0 </w:t>
          </w:r>
        </w:p>
      </w:tc>
      <w:tc>
        <w:tcPr>
          <w:tcW w:w="3260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7DB9D08" w14:textId="77777777" w:rsidR="006B68F8" w:rsidRDefault="57DE6A2E" w:rsidP="57DE6A2E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57DE6A2E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Page </w:t>
          </w:r>
          <w:r w:rsidR="006B68F8" w:rsidRPr="57DE6A2E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begin"/>
          </w:r>
          <w:r w:rsidR="006B68F8" w:rsidRPr="57DE6A2E">
            <w:rPr>
              <w:color w:val="274E13"/>
              <w:sz w:val="18"/>
              <w:szCs w:val="18"/>
            </w:rPr>
            <w:instrText>PAGE</w:instrText>
          </w:r>
          <w:r w:rsidR="006B68F8" w:rsidRPr="57DE6A2E">
            <w:rPr>
              <w:color w:val="274E13"/>
              <w:sz w:val="18"/>
              <w:szCs w:val="18"/>
            </w:rPr>
            <w:fldChar w:fldCharType="separate"/>
          </w:r>
          <w:r w:rsidRPr="57DE6A2E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t>1</w:t>
          </w:r>
          <w:r w:rsidR="006B68F8" w:rsidRPr="57DE6A2E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end"/>
          </w:r>
          <w:r w:rsidRPr="57DE6A2E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 of </w:t>
          </w:r>
          <w:r w:rsidR="006B68F8" w:rsidRPr="57DE6A2E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begin"/>
          </w:r>
          <w:r w:rsidR="006B68F8" w:rsidRPr="57DE6A2E">
            <w:rPr>
              <w:color w:val="274E13"/>
              <w:sz w:val="18"/>
              <w:szCs w:val="18"/>
            </w:rPr>
            <w:instrText>NUMPAGES</w:instrText>
          </w:r>
          <w:r w:rsidR="006B68F8" w:rsidRPr="57DE6A2E">
            <w:rPr>
              <w:color w:val="274E13"/>
              <w:sz w:val="18"/>
              <w:szCs w:val="18"/>
            </w:rPr>
            <w:fldChar w:fldCharType="separate"/>
          </w:r>
          <w:r w:rsidRPr="57DE6A2E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t>2</w:t>
          </w:r>
          <w:r w:rsidR="006B68F8" w:rsidRPr="57DE6A2E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end"/>
          </w:r>
        </w:p>
      </w:tc>
      <w:tc>
        <w:tcPr>
          <w:tcW w:w="3251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F23FF44" w14:textId="5B2DB4B8" w:rsidR="006B68F8" w:rsidRDefault="5A6A1888" w:rsidP="4732C84C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5A6A1888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>Issue date: 01/11/24</w:t>
          </w:r>
        </w:p>
      </w:tc>
    </w:tr>
    <w:tr w:rsidR="006B68F8" w14:paraId="0C6D9CF0" w14:textId="77777777" w:rsidTr="5A6A1888">
      <w:tc>
        <w:tcPr>
          <w:tcW w:w="1287" w:type="dxa"/>
          <w:vMerge/>
        </w:tcPr>
        <w:p w14:paraId="67348BA3" w14:textId="77777777" w:rsidR="006B68F8" w:rsidRDefault="006B68F8" w:rsidP="006B68F8">
          <w:pPr>
            <w:widowControl w:val="0"/>
            <w:spacing w:line="240" w:lineRule="auto"/>
            <w:jc w:val="center"/>
            <w:rPr>
              <w:color w:val="274E13"/>
              <w:sz w:val="18"/>
              <w:szCs w:val="18"/>
            </w:rPr>
          </w:pPr>
        </w:p>
      </w:tc>
      <w:tc>
        <w:tcPr>
          <w:tcW w:w="9771" w:type="dxa"/>
          <w:gridSpan w:val="3"/>
          <w:tcBorders>
            <w:top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5DDE380" w14:textId="77777777" w:rsidR="006B68F8" w:rsidRPr="00714722" w:rsidRDefault="57DE6A2E" w:rsidP="57DE6A2E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b/>
              <w:bCs/>
              <w:i/>
              <w:iCs/>
              <w:color w:val="274E13"/>
              <w:sz w:val="18"/>
              <w:szCs w:val="18"/>
            </w:rPr>
          </w:pPr>
          <w:r w:rsidRPr="57DE6A2E">
            <w:rPr>
              <w:rFonts w:ascii="Source Sans Pro" w:eastAsia="Source Sans Pro" w:hAnsi="Source Sans Pro" w:cs="Source Sans Pro"/>
              <w:b/>
              <w:bCs/>
              <w:i/>
              <w:iCs/>
              <w:color w:val="274E13"/>
              <w:sz w:val="18"/>
              <w:szCs w:val="18"/>
            </w:rPr>
            <w:t>Ensuring expertise to serve families with genetic conditions</w:t>
          </w:r>
        </w:p>
      </w:tc>
    </w:tr>
  </w:tbl>
  <w:p w14:paraId="4A5585F8" w14:textId="43D79EA4" w:rsidR="005105BC" w:rsidRPr="00714722" w:rsidRDefault="005105BC" w:rsidP="57DE6A2E">
    <w:pPr>
      <w:pStyle w:val="Footer"/>
      <w:rPr>
        <w:rFonts w:ascii="Source Sans Pro" w:eastAsia="Source Sans Pro" w:hAnsi="Source Sans Pro" w:cs="Source Sans Pro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ED52E" w14:textId="083D62D8" w:rsidR="005105BC" w:rsidRPr="00714722" w:rsidRDefault="57DE6A2E" w:rsidP="57DE6A2E">
    <w:pPr>
      <w:widowControl w:val="0"/>
      <w:spacing w:before="120" w:after="120" w:line="240" w:lineRule="auto"/>
      <w:jc w:val="center"/>
      <w:rPr>
        <w:color w:val="274E13"/>
        <w:sz w:val="18"/>
        <w:szCs w:val="18"/>
      </w:rPr>
    </w:pPr>
    <w:r w:rsidRPr="57DE6A2E">
      <w:rPr>
        <w:color w:val="274E13"/>
        <w:sz w:val="18"/>
        <w:szCs w:val="18"/>
      </w:rPr>
      <w:t>The GCRAB is a not for profit Company Limited by Guarantee: 06963771</w:t>
    </w:r>
  </w:p>
  <w:p w14:paraId="42A73625" w14:textId="132FFDB2" w:rsidR="005105BC" w:rsidRPr="00714722" w:rsidRDefault="57DE6A2E" w:rsidP="57DE6A2E">
    <w:pPr>
      <w:widowControl w:val="0"/>
      <w:spacing w:before="120" w:after="120" w:line="240" w:lineRule="auto"/>
      <w:jc w:val="center"/>
      <w:rPr>
        <w:rFonts w:ascii="Source Sans Pro" w:eastAsia="Source Sans Pro" w:hAnsi="Source Sans Pro" w:cs="Source Sans Pro"/>
        <w:color w:val="274E13"/>
        <w:sz w:val="18"/>
        <w:szCs w:val="18"/>
      </w:rPr>
    </w:pPr>
    <w:r w:rsidRPr="57DE6A2E">
      <w:rPr>
        <w:rFonts w:ascii="Source Sans Pro" w:eastAsia="Source Sans Pro" w:hAnsi="Source Sans Pro" w:cs="Source Sans Pro"/>
        <w:b/>
        <w:bCs/>
        <w:i/>
        <w:iCs/>
        <w:color w:val="274E13"/>
        <w:sz w:val="18"/>
        <w:szCs w:val="18"/>
      </w:rPr>
      <w:t>Ensuring expertise to serve families with genetic conditions</w:t>
    </w:r>
  </w:p>
  <w:p w14:paraId="7BD3E8CC" w14:textId="3116D5A4" w:rsidR="57DE6A2E" w:rsidRDefault="57DE6A2E" w:rsidP="57DE6A2E">
    <w:pPr>
      <w:pStyle w:val="Header"/>
      <w:spacing w:after="120"/>
      <w:jc w:val="center"/>
      <w:rPr>
        <w:rFonts w:ascii="Source Sans Pro" w:eastAsia="Source Sans Pro" w:hAnsi="Source Sans Pro" w:cs="Source Sans Pro"/>
        <w:sz w:val="18"/>
        <w:szCs w:val="18"/>
      </w:rPr>
    </w:pPr>
    <w:r w:rsidRPr="57DE6A2E">
      <w:rPr>
        <w:rFonts w:ascii="Source Sans Pro" w:eastAsia="Source Sans Pro" w:hAnsi="Source Sans Pro" w:cs="Source Sans Pro"/>
        <w:color w:val="274E13"/>
        <w:sz w:val="18"/>
        <w:szCs w:val="18"/>
      </w:rPr>
      <w:t xml:space="preserve">Page </w:t>
    </w:r>
    <w:r w:rsidRPr="57DE6A2E">
      <w:rPr>
        <w:rFonts w:ascii="Source Sans Pro" w:eastAsia="Source Sans Pro" w:hAnsi="Source Sans Pro" w:cs="Source Sans Pro"/>
        <w:sz w:val="18"/>
        <w:szCs w:val="18"/>
      </w:rPr>
      <w:fldChar w:fldCharType="begin"/>
    </w:r>
    <w:r>
      <w:instrText>PAGE</w:instrText>
    </w:r>
    <w:r w:rsidRPr="57DE6A2E">
      <w:fldChar w:fldCharType="end"/>
    </w:r>
    <w:r w:rsidRPr="57DE6A2E">
      <w:rPr>
        <w:rFonts w:ascii="Source Sans Pro" w:eastAsia="Source Sans Pro" w:hAnsi="Source Sans Pro" w:cs="Source Sans Pro"/>
        <w:sz w:val="18"/>
        <w:szCs w:val="18"/>
      </w:rPr>
      <w:t xml:space="preserve"> of </w:t>
    </w:r>
    <w:r w:rsidRPr="57DE6A2E">
      <w:rPr>
        <w:rFonts w:ascii="Source Sans Pro" w:eastAsia="Source Sans Pro" w:hAnsi="Source Sans Pro" w:cs="Source Sans Pro"/>
        <w:sz w:val="18"/>
        <w:szCs w:val="18"/>
      </w:rPr>
      <w:fldChar w:fldCharType="begin"/>
    </w:r>
    <w:r>
      <w:instrText>NUMPAGES</w:instrText>
    </w:r>
    <w:r w:rsidRPr="57DE6A2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8201C" w14:textId="77777777" w:rsidR="009F0B33" w:rsidRDefault="009F0B33">
      <w:pPr>
        <w:spacing w:line="240" w:lineRule="auto"/>
      </w:pPr>
      <w:r>
        <w:separator/>
      </w:r>
    </w:p>
  </w:footnote>
  <w:footnote w:type="continuationSeparator" w:id="0">
    <w:p w14:paraId="28FB232A" w14:textId="77777777" w:rsidR="009F0B33" w:rsidRDefault="009F0B33">
      <w:pPr>
        <w:spacing w:line="240" w:lineRule="auto"/>
      </w:pPr>
      <w:r>
        <w:continuationSeparator/>
      </w:r>
    </w:p>
  </w:footnote>
  <w:footnote w:type="continuationNotice" w:id="1">
    <w:p w14:paraId="3846396E" w14:textId="77777777" w:rsidR="00F51752" w:rsidRDefault="00F5175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4D19D" w14:textId="3F5C55AF" w:rsidR="6C0A67E9" w:rsidRDefault="3AFEF386" w:rsidP="3AFEF386">
    <w:pPr>
      <w:spacing w:after="120" w:line="240" w:lineRule="auto"/>
      <w:ind w:left="-990" w:hanging="90"/>
      <w:jc w:val="center"/>
    </w:pPr>
    <w:r>
      <w:rPr>
        <w:noProof/>
      </w:rPr>
      <w:drawing>
        <wp:inline distT="0" distB="0" distL="0" distR="0" wp14:anchorId="70DC4572" wp14:editId="7F08F214">
          <wp:extent cx="5724524" cy="781050"/>
          <wp:effectExtent l="0" t="0" r="0" b="0"/>
          <wp:docPr id="1131340254" name="Picture 1131340254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6B5178" w14:textId="7D203AC4" w:rsidR="6C0A67E9" w:rsidRDefault="6C0A67E9" w:rsidP="6C0A67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8608D" w14:textId="442DF5DF" w:rsidR="005105BC" w:rsidRDefault="00714722">
    <w:pPr>
      <w:spacing w:after="120" w:line="240" w:lineRule="auto"/>
      <w:ind w:left="-990" w:hanging="90"/>
      <w:jc w:val="center"/>
    </w:pPr>
    <w:r>
      <w:rPr>
        <w:noProof/>
      </w:rPr>
      <w:drawing>
        <wp:inline distT="0" distB="0" distL="0" distR="0" wp14:anchorId="323E475A" wp14:editId="183488B0">
          <wp:extent cx="7099300" cy="971839"/>
          <wp:effectExtent l="0" t="0" r="6350" b="0"/>
          <wp:docPr id="656485477" name="Picture 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485477" name="Picture 1" descr="A purpl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2696" cy="996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10004"/>
    <w:multiLevelType w:val="multilevel"/>
    <w:tmpl w:val="930EF1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74426E"/>
    <w:multiLevelType w:val="multilevel"/>
    <w:tmpl w:val="7A1C27C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i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C2C0D1F"/>
    <w:multiLevelType w:val="hybridMultilevel"/>
    <w:tmpl w:val="FFFFFFFF"/>
    <w:lvl w:ilvl="0" w:tplc="D690F43A">
      <w:start w:val="1"/>
      <w:numFmt w:val="decimal"/>
      <w:lvlText w:val="%1."/>
      <w:lvlJc w:val="left"/>
      <w:pPr>
        <w:ind w:left="720" w:hanging="360"/>
      </w:pPr>
    </w:lvl>
    <w:lvl w:ilvl="1" w:tplc="D5F01062">
      <w:start w:val="1"/>
      <w:numFmt w:val="lowerLetter"/>
      <w:lvlText w:val="%2."/>
      <w:lvlJc w:val="left"/>
      <w:pPr>
        <w:ind w:left="1440" w:hanging="360"/>
      </w:pPr>
    </w:lvl>
    <w:lvl w:ilvl="2" w:tplc="FB9E73A6">
      <w:start w:val="1"/>
      <w:numFmt w:val="lowerRoman"/>
      <w:lvlText w:val="%3."/>
      <w:lvlJc w:val="right"/>
      <w:pPr>
        <w:ind w:left="2160" w:hanging="180"/>
      </w:pPr>
    </w:lvl>
    <w:lvl w:ilvl="3" w:tplc="0368135A">
      <w:start w:val="1"/>
      <w:numFmt w:val="decimal"/>
      <w:lvlText w:val="%4."/>
      <w:lvlJc w:val="left"/>
      <w:pPr>
        <w:ind w:left="2880" w:hanging="360"/>
      </w:pPr>
    </w:lvl>
    <w:lvl w:ilvl="4" w:tplc="D5BADB86">
      <w:start w:val="1"/>
      <w:numFmt w:val="lowerLetter"/>
      <w:lvlText w:val="%5."/>
      <w:lvlJc w:val="left"/>
      <w:pPr>
        <w:ind w:left="3600" w:hanging="360"/>
      </w:pPr>
    </w:lvl>
    <w:lvl w:ilvl="5" w:tplc="5284215C">
      <w:start w:val="1"/>
      <w:numFmt w:val="lowerRoman"/>
      <w:lvlText w:val="%6."/>
      <w:lvlJc w:val="right"/>
      <w:pPr>
        <w:ind w:left="4320" w:hanging="180"/>
      </w:pPr>
    </w:lvl>
    <w:lvl w:ilvl="6" w:tplc="28720EC4">
      <w:start w:val="1"/>
      <w:numFmt w:val="decimal"/>
      <w:lvlText w:val="%7."/>
      <w:lvlJc w:val="left"/>
      <w:pPr>
        <w:ind w:left="5040" w:hanging="360"/>
      </w:pPr>
    </w:lvl>
    <w:lvl w:ilvl="7" w:tplc="C6DEA5AE">
      <w:start w:val="1"/>
      <w:numFmt w:val="lowerLetter"/>
      <w:lvlText w:val="%8."/>
      <w:lvlJc w:val="left"/>
      <w:pPr>
        <w:ind w:left="5760" w:hanging="360"/>
      </w:pPr>
    </w:lvl>
    <w:lvl w:ilvl="8" w:tplc="9E7A237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40575"/>
    <w:multiLevelType w:val="multilevel"/>
    <w:tmpl w:val="F5A419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447226"/>
    <w:multiLevelType w:val="multilevel"/>
    <w:tmpl w:val="DC52F8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8BB51FB"/>
    <w:multiLevelType w:val="multilevel"/>
    <w:tmpl w:val="A68E2EE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133" w:hanging="359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i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95F60FC"/>
    <w:multiLevelType w:val="multilevel"/>
    <w:tmpl w:val="D884F5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5BC"/>
    <w:rsid w:val="000B7C20"/>
    <w:rsid w:val="000E13FC"/>
    <w:rsid w:val="000FDE56"/>
    <w:rsid w:val="005105BC"/>
    <w:rsid w:val="005A5158"/>
    <w:rsid w:val="006B68F8"/>
    <w:rsid w:val="00714722"/>
    <w:rsid w:val="009F0B33"/>
    <w:rsid w:val="009F1E3C"/>
    <w:rsid w:val="00B9343E"/>
    <w:rsid w:val="00D53B61"/>
    <w:rsid w:val="00D85904"/>
    <w:rsid w:val="00ED599D"/>
    <w:rsid w:val="00F51752"/>
    <w:rsid w:val="00F84A3F"/>
    <w:rsid w:val="00FF1298"/>
    <w:rsid w:val="0113F19A"/>
    <w:rsid w:val="01DAF322"/>
    <w:rsid w:val="020419ED"/>
    <w:rsid w:val="0356D077"/>
    <w:rsid w:val="045754B0"/>
    <w:rsid w:val="04ECA444"/>
    <w:rsid w:val="0503BA85"/>
    <w:rsid w:val="0538ED8E"/>
    <w:rsid w:val="0594AB33"/>
    <w:rsid w:val="06026C61"/>
    <w:rsid w:val="0845C677"/>
    <w:rsid w:val="095A0925"/>
    <w:rsid w:val="09EE6844"/>
    <w:rsid w:val="0A83B5A5"/>
    <w:rsid w:val="0B7ACEC4"/>
    <w:rsid w:val="0D63C700"/>
    <w:rsid w:val="0E4FB80C"/>
    <w:rsid w:val="0E51BAE2"/>
    <w:rsid w:val="0F88E36C"/>
    <w:rsid w:val="105A9A47"/>
    <w:rsid w:val="12BF55CD"/>
    <w:rsid w:val="1493D758"/>
    <w:rsid w:val="157082BD"/>
    <w:rsid w:val="17817EB3"/>
    <w:rsid w:val="178CDDC6"/>
    <w:rsid w:val="17968ECB"/>
    <w:rsid w:val="185BEA41"/>
    <w:rsid w:val="186714B3"/>
    <w:rsid w:val="1ABC1B17"/>
    <w:rsid w:val="1CF4AB17"/>
    <w:rsid w:val="1DA105AD"/>
    <w:rsid w:val="1DCD7700"/>
    <w:rsid w:val="1DD2685E"/>
    <w:rsid w:val="1FF96FCB"/>
    <w:rsid w:val="2184E083"/>
    <w:rsid w:val="21E9A42A"/>
    <w:rsid w:val="23A967BF"/>
    <w:rsid w:val="24D75775"/>
    <w:rsid w:val="254E26BC"/>
    <w:rsid w:val="25AB6F04"/>
    <w:rsid w:val="25C61DC6"/>
    <w:rsid w:val="25DABDC4"/>
    <w:rsid w:val="25F691BC"/>
    <w:rsid w:val="261507DF"/>
    <w:rsid w:val="2620DB0C"/>
    <w:rsid w:val="269CD099"/>
    <w:rsid w:val="277EA0F4"/>
    <w:rsid w:val="27EC2C87"/>
    <w:rsid w:val="29AB3175"/>
    <w:rsid w:val="29EB208D"/>
    <w:rsid w:val="2AD77BBC"/>
    <w:rsid w:val="2C2828D2"/>
    <w:rsid w:val="2C80E411"/>
    <w:rsid w:val="2DBA178C"/>
    <w:rsid w:val="2E812FE1"/>
    <w:rsid w:val="2EC6FEE4"/>
    <w:rsid w:val="2EFD4FA3"/>
    <w:rsid w:val="3124E56D"/>
    <w:rsid w:val="3382662B"/>
    <w:rsid w:val="3402A19C"/>
    <w:rsid w:val="342EBAB4"/>
    <w:rsid w:val="347632EB"/>
    <w:rsid w:val="34B1EEA4"/>
    <w:rsid w:val="35294C70"/>
    <w:rsid w:val="35DDCDC0"/>
    <w:rsid w:val="368E3619"/>
    <w:rsid w:val="37ADD3AD"/>
    <w:rsid w:val="3942474C"/>
    <w:rsid w:val="3976B5D3"/>
    <w:rsid w:val="39D1565A"/>
    <w:rsid w:val="3A0C41A4"/>
    <w:rsid w:val="3A56250A"/>
    <w:rsid w:val="3AFEF386"/>
    <w:rsid w:val="3BC355D4"/>
    <w:rsid w:val="3CAE3153"/>
    <w:rsid w:val="3CF7471C"/>
    <w:rsid w:val="3D241747"/>
    <w:rsid w:val="3D2C31FB"/>
    <w:rsid w:val="3DB4190F"/>
    <w:rsid w:val="3E257480"/>
    <w:rsid w:val="3E600F35"/>
    <w:rsid w:val="3EB75021"/>
    <w:rsid w:val="3F10C12D"/>
    <w:rsid w:val="41F6FE19"/>
    <w:rsid w:val="435FC0CB"/>
    <w:rsid w:val="43A6665F"/>
    <w:rsid w:val="45ED340B"/>
    <w:rsid w:val="4732C84C"/>
    <w:rsid w:val="473CC952"/>
    <w:rsid w:val="476F853B"/>
    <w:rsid w:val="48D899B3"/>
    <w:rsid w:val="49D0BA6E"/>
    <w:rsid w:val="4A746A14"/>
    <w:rsid w:val="4CD85698"/>
    <w:rsid w:val="4D043BA2"/>
    <w:rsid w:val="4E097384"/>
    <w:rsid w:val="4E3B2681"/>
    <w:rsid w:val="4E92FC33"/>
    <w:rsid w:val="4F850A3B"/>
    <w:rsid w:val="4FA4CB3A"/>
    <w:rsid w:val="505240EF"/>
    <w:rsid w:val="50C36AE2"/>
    <w:rsid w:val="52EC474A"/>
    <w:rsid w:val="544964EE"/>
    <w:rsid w:val="54DC481B"/>
    <w:rsid w:val="56D1E8E3"/>
    <w:rsid w:val="5720D2FC"/>
    <w:rsid w:val="57DE6A2E"/>
    <w:rsid w:val="586DB944"/>
    <w:rsid w:val="5884155D"/>
    <w:rsid w:val="58E30EEB"/>
    <w:rsid w:val="59BAF3B4"/>
    <w:rsid w:val="5A5C2DA5"/>
    <w:rsid w:val="5A6A1888"/>
    <w:rsid w:val="5B5850BC"/>
    <w:rsid w:val="5C08B0BC"/>
    <w:rsid w:val="5D0DD35B"/>
    <w:rsid w:val="5D901480"/>
    <w:rsid w:val="5DA4811D"/>
    <w:rsid w:val="5E9CC936"/>
    <w:rsid w:val="5F81E108"/>
    <w:rsid w:val="6072AEA3"/>
    <w:rsid w:val="60DC21DF"/>
    <w:rsid w:val="63464E69"/>
    <w:rsid w:val="638CFDC6"/>
    <w:rsid w:val="63A82CAE"/>
    <w:rsid w:val="63FF5604"/>
    <w:rsid w:val="641DB5E6"/>
    <w:rsid w:val="6B0F7E6A"/>
    <w:rsid w:val="6BC830B3"/>
    <w:rsid w:val="6C0A67E9"/>
    <w:rsid w:val="6D9A1A11"/>
    <w:rsid w:val="6DD6C7B0"/>
    <w:rsid w:val="6E3A1E13"/>
    <w:rsid w:val="71B873A2"/>
    <w:rsid w:val="71D6CCFC"/>
    <w:rsid w:val="72CBBB6E"/>
    <w:rsid w:val="730559EA"/>
    <w:rsid w:val="74A12A4B"/>
    <w:rsid w:val="74F01464"/>
    <w:rsid w:val="763CFAAC"/>
    <w:rsid w:val="76B258CA"/>
    <w:rsid w:val="78706911"/>
    <w:rsid w:val="79E7A6FE"/>
    <w:rsid w:val="79F3BAF3"/>
    <w:rsid w:val="7A1981AE"/>
    <w:rsid w:val="7ABD3DA7"/>
    <w:rsid w:val="7B7B4209"/>
    <w:rsid w:val="7BE909BE"/>
    <w:rsid w:val="7D38CD81"/>
    <w:rsid w:val="7EEA9494"/>
    <w:rsid w:val="7EF79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60ED2"/>
  <w15:docId w15:val="{19DF462C-2FB5-4AB0-B850-E522A37B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ind w:left="720" w:hanging="360"/>
      <w:jc w:val="left"/>
      <w:outlineLvl w:val="0"/>
    </w:pPr>
    <w:rPr>
      <w:b/>
      <w:color w:val="38761D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472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722"/>
  </w:style>
  <w:style w:type="paragraph" w:styleId="Footer">
    <w:name w:val="footer"/>
    <w:basedOn w:val="Normal"/>
    <w:link w:val="FooterChar"/>
    <w:uiPriority w:val="99"/>
    <w:unhideWhenUsed/>
    <w:rsid w:val="0071472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722"/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A413FC2FBCA44B7A6FA5F47EE1A5D" ma:contentTypeVersion="4" ma:contentTypeDescription="Create a new document." ma:contentTypeScope="" ma:versionID="1bcbb1d746bdf39f0e563ebe66af695c">
  <xsd:schema xmlns:xsd="http://www.w3.org/2001/XMLSchema" xmlns:xs="http://www.w3.org/2001/XMLSchema" xmlns:p="http://schemas.microsoft.com/office/2006/metadata/properties" xmlns:ns2="63c26a2d-2d1d-4a69-985e-84bead49d1b8" targetNamespace="http://schemas.microsoft.com/office/2006/metadata/properties" ma:root="true" ma:fieldsID="a9dc7ddc39c21c3509ad98dded611016" ns2:_="">
    <xsd:import namespace="63c26a2d-2d1d-4a69-985e-84bead49d1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26a2d-2d1d-4a69-985e-84bead49d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HBAa6KNM9exvNiHe0FcxxckyPQ==">CgMxLjAyCGguZ2pkZ3hzMgloLjMwajB6bGwyCWguMWZvYjl0ZTIJaC4zem55c2g3MgloLjJldDkycDAyCWguNGQzNG9nODgAciExelJGQm1NQ0diY2FLSVBwLU4zbFBhMGNsUUxCbXRpdC0=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631D90-F5D6-4F94-A220-21E69D33D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26a2d-2d1d-4a69-985e-84bead49d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E04D4A-4788-463D-AEB8-D17AE75841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3EFB601-3D0D-4F2E-B154-89C15AE571B8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63c26a2d-2d1d-4a69-985e-84bead49d1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Hospitals NHS Foundation Trust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Lubasch</dc:creator>
  <cp:keywords/>
  <cp:lastModifiedBy>Donna Duffin (Cardiff and Vale UHB - Medical Genetics)</cp:lastModifiedBy>
  <cp:revision>2</cp:revision>
  <dcterms:created xsi:type="dcterms:W3CDTF">2024-11-28T20:40:00Z</dcterms:created>
  <dcterms:modified xsi:type="dcterms:W3CDTF">2024-11-28T20:40:00Z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0x010100925A413FC2FBCA44B7A6FA5F47EE1A5D</vt:lpwstr>
  </property>
  <property fmtid="{D5CDD505-2E9C-101B-9397-08002B2CF9AE}" pid="3" name="MediaServiceImageTags">
    <vt:lpwstr/>
  </property>
  <property fmtid="{D5CDD505-2E9C-101B-9397-08002B2CF9AE}" pid="4" name="VersionNo.">
    <vt:r8>1</vt:r8>
  </property>
</Properties>
</file>